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3814" w14:textId="77777777" w:rsidR="00DD4011" w:rsidRDefault="00DD4011" w:rsidP="00DD4011">
      <w:pPr>
        <w:rPr>
          <w:rFonts w:ascii="&amp;quot" w:hAnsi="&amp;quot"/>
          <w:b/>
          <w:bCs/>
          <w:sz w:val="23"/>
          <w:szCs w:val="23"/>
          <w:bdr w:val="none" w:sz="0" w:space="0" w:color="auto" w:frame="1"/>
        </w:rPr>
      </w:pPr>
      <w:r>
        <w:rPr>
          <w:rFonts w:ascii="&amp;quot" w:hAnsi="&amp;quot"/>
          <w:b/>
          <w:bCs/>
          <w:sz w:val="23"/>
          <w:szCs w:val="23"/>
          <w:bdr w:val="none" w:sz="0" w:space="0" w:color="auto" w:frame="1"/>
        </w:rPr>
        <w:t>NOTICE ON PSSC WEBSITE as of 8 May 2019</w:t>
      </w:r>
    </w:p>
    <w:p w14:paraId="1D661323" w14:textId="77777777" w:rsidR="00DD4011" w:rsidRDefault="00DD4011" w:rsidP="00DD4011">
      <w:pPr>
        <w:rPr>
          <w:rFonts w:ascii="&amp;quot" w:hAnsi="&amp;quot"/>
          <w:b/>
          <w:bCs/>
          <w:sz w:val="23"/>
          <w:szCs w:val="23"/>
          <w:bdr w:val="none" w:sz="0" w:space="0" w:color="auto" w:frame="1"/>
        </w:rPr>
      </w:pPr>
    </w:p>
    <w:p w14:paraId="6FF8DE35" w14:textId="77777777" w:rsidR="00DD4011" w:rsidRDefault="00DD4011" w:rsidP="00DD4011">
      <w:pPr>
        <w:rPr>
          <w:bCs/>
          <w:sz w:val="28"/>
          <w:szCs w:val="28"/>
        </w:rPr>
      </w:pPr>
      <w:r w:rsidRPr="00DD4011">
        <w:rPr>
          <w:rFonts w:ascii="&amp;quot" w:hAnsi="&amp;quot"/>
          <w:b/>
          <w:bCs/>
          <w:sz w:val="23"/>
          <w:szCs w:val="23"/>
          <w:bdr w:val="none" w:sz="0" w:space="0" w:color="auto" w:frame="1"/>
        </w:rPr>
        <w:t>FEMPI Restoration to Retired Civil Servants</w:t>
      </w:r>
    </w:p>
    <w:p w14:paraId="397195CF" w14:textId="77777777" w:rsidR="00DD4011" w:rsidRDefault="00DD4011" w:rsidP="00DD40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 Payroll Shared Service is currently processing outstanding increases due under the FEMPI restoration to retired Civil Servants.  This process is protracted as it is manual in nature.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However, a specific team has been assigned to</w:t>
      </w:r>
      <w:bookmarkStart w:id="0" w:name="_GoBack"/>
      <w:bookmarkEnd w:id="0"/>
      <w:r>
        <w:rPr>
          <w:bCs/>
          <w:sz w:val="28"/>
          <w:szCs w:val="28"/>
        </w:rPr>
        <w:t xml:space="preserve"> the task and it is anticipated that any outstanding increases due up to and including 1 January 2019, together with arrears will issue to those eligible by quarter 4, 2019.</w:t>
      </w:r>
    </w:p>
    <w:p w14:paraId="558CF818" w14:textId="77777777" w:rsidR="001C5518" w:rsidRDefault="00E83B31"/>
    <w:sectPr w:rsidR="001C5518" w:rsidSect="00D8091F">
      <w:pgSz w:w="11906" w:h="16838"/>
      <w:pgMar w:top="170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11"/>
    <w:rsid w:val="002A20D2"/>
    <w:rsid w:val="002D28BF"/>
    <w:rsid w:val="005D70B1"/>
    <w:rsid w:val="005F4E47"/>
    <w:rsid w:val="00791FC9"/>
    <w:rsid w:val="007B3A55"/>
    <w:rsid w:val="009142D9"/>
    <w:rsid w:val="00A354F0"/>
    <w:rsid w:val="00AD7DC4"/>
    <w:rsid w:val="00B1380C"/>
    <w:rsid w:val="00C27924"/>
    <w:rsid w:val="00D8091F"/>
    <w:rsid w:val="00D819D2"/>
    <w:rsid w:val="00D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98DA"/>
  <w15:chartTrackingRefBased/>
  <w15:docId w15:val="{E45387E7-E105-4286-BAEC-1A620942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11"/>
    <w:pPr>
      <w:spacing w:after="160" w:line="252" w:lineRule="auto"/>
      <w:jc w:val="left"/>
    </w:pPr>
    <w:rPr>
      <w:rFonts w:ascii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westb90 2</dc:creator>
  <cp:keywords/>
  <dc:description/>
  <cp:lastModifiedBy>westb90 2</cp:lastModifiedBy>
  <cp:revision>1</cp:revision>
  <dcterms:created xsi:type="dcterms:W3CDTF">2019-05-08T22:35:00Z</dcterms:created>
  <dcterms:modified xsi:type="dcterms:W3CDTF">2019-05-08T22:52:00Z</dcterms:modified>
</cp:coreProperties>
</file>